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907B4" w:rsidRPr="001C3998" w:rsidRDefault="003907B4" w:rsidP="001C3998">
      <w:r w:rsidRPr="000D76AC">
        <w:rPr>
          <w:b/>
          <w:sz w:val="28"/>
          <w:u w:val="single"/>
        </w:rPr>
        <w:t>Telemark Lone Worker How-To</w:t>
      </w:r>
      <w:r w:rsidR="001C3998">
        <w:rPr>
          <w:b/>
          <w:sz w:val="28"/>
        </w:rPr>
        <w:tab/>
      </w:r>
      <w:r w:rsidR="001C3998">
        <w:t xml:space="preserve">Questions?  Barry Allen 250-575-6163 </w:t>
      </w:r>
      <w:r w:rsidR="001C3998" w:rsidRPr="001C3998">
        <w:rPr>
          <w:u w:val="single"/>
        </w:rPr>
        <w:t>any time</w:t>
      </w:r>
    </w:p>
    <w:p w:rsidR="00435990" w:rsidRDefault="001C3998">
      <w:r>
        <w:rPr>
          <w:noProof/>
        </w:rPr>
        <w:drawing>
          <wp:inline distT="0" distB="0" distL="0" distR="0" wp14:anchorId="735F537A" wp14:editId="4BECCA64">
            <wp:extent cx="2914711" cy="5181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930799" cy="5210201"/>
                    </a:xfrm>
                    <a:prstGeom prst="rect">
                      <a:avLst/>
                    </a:prstGeom>
                  </pic:spPr>
                </pic:pic>
              </a:graphicData>
            </a:graphic>
          </wp:inline>
        </w:drawing>
      </w:r>
      <w:r w:rsidR="00DA00DB">
        <w:t xml:space="preserve">             </w:t>
      </w:r>
      <w:r w:rsidR="00EB3F7A">
        <w:t xml:space="preserve">  </w:t>
      </w:r>
      <w:bookmarkStart w:id="0" w:name="_GoBack"/>
      <w:r>
        <w:rPr>
          <w:noProof/>
        </w:rPr>
        <w:drawing>
          <wp:inline distT="0" distB="0" distL="0" distR="0" wp14:anchorId="7581202E" wp14:editId="0CB4EEB2">
            <wp:extent cx="2923285" cy="51968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929230" cy="5207408"/>
                    </a:xfrm>
                    <a:prstGeom prst="rect">
                      <a:avLst/>
                    </a:prstGeom>
                  </pic:spPr>
                </pic:pic>
              </a:graphicData>
            </a:graphic>
          </wp:inline>
        </w:drawing>
      </w:r>
      <w:bookmarkEnd w:id="0"/>
    </w:p>
    <w:p w:rsidR="00435990" w:rsidRPr="00435990" w:rsidRDefault="00435990">
      <w:pPr>
        <w:rPr>
          <w:b/>
          <w:color w:val="FF0000"/>
          <w:sz w:val="32"/>
          <w:u w:val="single"/>
        </w:rPr>
      </w:pPr>
      <w:r w:rsidRPr="00435990">
        <w:rPr>
          <w:b/>
          <w:color w:val="FF0000"/>
          <w:sz w:val="32"/>
          <w:u w:val="single"/>
        </w:rPr>
        <w:t>Note that you must sent the “End Monitoring” to clear the system!  Turning the power off to the Garmin DOES NOT take you off monitoring!</w:t>
      </w:r>
    </w:p>
    <w:p w:rsidR="00DA00DB" w:rsidRDefault="00DA00DB"/>
    <w:p w:rsidR="00DA00DB" w:rsidRPr="00DA00DB" w:rsidRDefault="00DA00DB" w:rsidP="00DA00DB">
      <w:pPr>
        <w:spacing w:after="300" w:line="240" w:lineRule="auto"/>
        <w:outlineLvl w:val="0"/>
        <w:rPr>
          <w:rFonts w:ascii="Times New Roman" w:eastAsia="Times New Roman" w:hAnsi="Times New Roman" w:cs="Times New Roman"/>
          <w:b/>
          <w:bCs/>
          <w:kern w:val="36"/>
          <w:sz w:val="48"/>
          <w:szCs w:val="48"/>
        </w:rPr>
      </w:pPr>
      <w:r w:rsidRPr="00DA00DB">
        <w:rPr>
          <w:rFonts w:ascii="Times New Roman" w:eastAsia="Times New Roman" w:hAnsi="Times New Roman" w:cs="Times New Roman"/>
          <w:b/>
          <w:bCs/>
          <w:kern w:val="36"/>
          <w:sz w:val="48"/>
          <w:szCs w:val="48"/>
        </w:rPr>
        <w:t xml:space="preserve">Lone Worker System </w:t>
      </w:r>
      <w:r>
        <w:rPr>
          <w:rFonts w:ascii="Times New Roman" w:eastAsia="Times New Roman" w:hAnsi="Times New Roman" w:cs="Times New Roman"/>
          <w:b/>
          <w:bCs/>
          <w:kern w:val="36"/>
          <w:sz w:val="48"/>
          <w:szCs w:val="48"/>
        </w:rPr>
        <w:t>– For Monitors</w:t>
      </w:r>
    </w:p>
    <w:p w:rsidR="00DA00DB" w:rsidRPr="00DA00DB" w:rsidRDefault="00DA00DB" w:rsidP="00DA00DB">
      <w:r>
        <w:t xml:space="preserve">This section contains </w:t>
      </w:r>
      <w:r w:rsidRPr="00DA00DB">
        <w:t>the instructions for people desi</w:t>
      </w:r>
      <w:r>
        <w:t xml:space="preserve">gnated as “monitors” in the Lone Worker monitoring </w:t>
      </w:r>
      <w:r w:rsidRPr="00DA00DB">
        <w:t>system.</w:t>
      </w:r>
    </w:p>
    <w:p w:rsidR="00DA00DB" w:rsidRPr="00DA00DB" w:rsidRDefault="00DA00DB" w:rsidP="00DA00DB">
      <w:r w:rsidRPr="00DA00DB">
        <w:t xml:space="preserve">When someone goes “on monitoring” and does not check in for 2 hours, you will get an email and a phone call from </w:t>
      </w:r>
      <w:proofErr w:type="spellStart"/>
      <w:r w:rsidRPr="00DA00DB">
        <w:t>SafetyLine</w:t>
      </w:r>
      <w:proofErr w:type="spellEnd"/>
      <w:r w:rsidRPr="00DA00DB">
        <w:t xml:space="preserve">.  If you are </w:t>
      </w:r>
      <w:proofErr w:type="gramStart"/>
      <w:r w:rsidRPr="00DA00DB">
        <w:t>in a position to</w:t>
      </w:r>
      <w:proofErr w:type="gramEnd"/>
      <w:r w:rsidRPr="00DA00DB">
        <w:t xml:space="preserve"> deal with the emergency, then you must “acknowledge” the alarm.  To do this, either reply to the email or type your code (last 4 digits of your phone number) into the phone.</w:t>
      </w:r>
    </w:p>
    <w:p w:rsidR="00DA00DB" w:rsidRPr="00DA00DB" w:rsidRDefault="00DA00DB" w:rsidP="00DA00DB">
      <w:r w:rsidRPr="00DA00DB">
        <w:t xml:space="preserve">To learn the location of the worker in distress, you must log in to </w:t>
      </w:r>
      <w:proofErr w:type="spellStart"/>
      <w:r w:rsidRPr="00DA00DB">
        <w:t>SafetyLine</w:t>
      </w:r>
      <w:proofErr w:type="spellEnd"/>
      <w:r w:rsidRPr="00DA00DB">
        <w:t>.  There is a link at the bottom of the web page to do this.</w:t>
      </w:r>
    </w:p>
    <w:p w:rsidR="00DA00DB" w:rsidRPr="00DA00DB" w:rsidRDefault="00DA00DB" w:rsidP="00DA00DB">
      <w:r w:rsidRPr="00DA00DB">
        <w:drawing>
          <wp:inline distT="0" distB="0" distL="0" distR="0">
            <wp:extent cx="5402580" cy="2636520"/>
            <wp:effectExtent l="0" t="0" r="7620" b="0"/>
            <wp:docPr id="6" name="Picture 6" descr="http://telemarknordic.com/wp-content/uploads/2017/05/safetyline-link.jp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elemarknordic.com/wp-content/uploads/2017/05/safetyline-link.jpg">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02580" cy="2636520"/>
                    </a:xfrm>
                    <a:prstGeom prst="rect">
                      <a:avLst/>
                    </a:prstGeom>
                    <a:noFill/>
                    <a:ln>
                      <a:noFill/>
                    </a:ln>
                  </pic:spPr>
                </pic:pic>
              </a:graphicData>
            </a:graphic>
          </wp:inline>
        </w:drawing>
      </w:r>
    </w:p>
    <w:p w:rsidR="00DA00DB" w:rsidRPr="00DA00DB" w:rsidRDefault="00DA00DB" w:rsidP="00DA00DB">
      <w:r w:rsidRPr="00DA00DB">
        <w:t xml:space="preserve">3. Log in to </w:t>
      </w:r>
      <w:proofErr w:type="spellStart"/>
      <w:r w:rsidRPr="00DA00DB">
        <w:t>SafetyLine</w:t>
      </w:r>
      <w:proofErr w:type="spellEnd"/>
      <w:r w:rsidRPr="00DA00DB">
        <w:t>.  Company ID is 422.  User ID is the last 4 digits of your phone number.  </w:t>
      </w:r>
      <w:r>
        <w:t xml:space="preserve">Your password will have been provided by the </w:t>
      </w:r>
      <w:r w:rsidR="00435990">
        <w:t xml:space="preserve">Telemark </w:t>
      </w:r>
      <w:r>
        <w:t>I</w:t>
      </w:r>
      <w:r w:rsidR="00435990">
        <w:t>T</w:t>
      </w:r>
      <w:r>
        <w:t xml:space="preserve"> manager</w:t>
      </w:r>
      <w:r w:rsidRPr="00DA00DB">
        <w:t>.</w:t>
      </w:r>
    </w:p>
    <w:p w:rsidR="00DA00DB" w:rsidRPr="00DA00DB" w:rsidRDefault="00DA00DB" w:rsidP="00DA00DB">
      <w:r w:rsidRPr="00DA00DB">
        <w:lastRenderedPageBreak/>
        <w:drawing>
          <wp:inline distT="0" distB="0" distL="0" distR="0">
            <wp:extent cx="6621780" cy="5562600"/>
            <wp:effectExtent l="0" t="0" r="7620" b="0"/>
            <wp:docPr id="5" name="Picture 5" descr="http://telemarknordic.com/wp-content/uploads/2017/05/safetyline-login.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elemarknordic.com/wp-content/uploads/2017/05/safetyline-login.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21780" cy="5562600"/>
                    </a:xfrm>
                    <a:prstGeom prst="rect">
                      <a:avLst/>
                    </a:prstGeom>
                    <a:noFill/>
                    <a:ln>
                      <a:noFill/>
                    </a:ln>
                  </pic:spPr>
                </pic:pic>
              </a:graphicData>
            </a:graphic>
          </wp:inline>
        </w:drawing>
      </w:r>
    </w:p>
    <w:p w:rsidR="00DA00DB" w:rsidRPr="00DA00DB" w:rsidRDefault="00DA00DB" w:rsidP="00DA00DB">
      <w:r w:rsidRPr="00DA00DB">
        <w:t>4. Check to see who initiated the emergency.  It will be highlighted in a red band across the top of the screen.</w:t>
      </w:r>
    </w:p>
    <w:p w:rsidR="00DA00DB" w:rsidRPr="00DA00DB" w:rsidRDefault="00DA00DB" w:rsidP="00DA00DB">
      <w:r w:rsidRPr="00DA00DB">
        <w:lastRenderedPageBreak/>
        <w:drawing>
          <wp:inline distT="0" distB="0" distL="0" distR="0">
            <wp:extent cx="9753600" cy="5250180"/>
            <wp:effectExtent l="0" t="0" r="0" b="7620"/>
            <wp:docPr id="4" name="Picture 4" descr="http://telemarknordic.com/wp-content/uploads/2017/05/Safetyline-emergency-1024x551.jp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elemarknordic.com/wp-content/uploads/2017/05/Safetyline-emergency-1024x551.jpg">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753600" cy="5250180"/>
                    </a:xfrm>
                    <a:prstGeom prst="rect">
                      <a:avLst/>
                    </a:prstGeom>
                    <a:noFill/>
                    <a:ln>
                      <a:noFill/>
                    </a:ln>
                  </pic:spPr>
                </pic:pic>
              </a:graphicData>
            </a:graphic>
          </wp:inline>
        </w:drawing>
      </w:r>
    </w:p>
    <w:p w:rsidR="00DA00DB" w:rsidRPr="00DA00DB" w:rsidRDefault="00DA00DB" w:rsidP="00DA00DB">
      <w:r w:rsidRPr="00DA00DB">
        <w:t>5. Click on the name to bring up the detail screen.  This will display the recent reporting history for the worker in distress.  Click on the flag icon to display the last reported location on a map.</w:t>
      </w:r>
    </w:p>
    <w:p w:rsidR="00DA00DB" w:rsidRPr="00DA00DB" w:rsidRDefault="00DA00DB" w:rsidP="00DA00DB">
      <w:r w:rsidRPr="00DA00DB">
        <w:lastRenderedPageBreak/>
        <w:drawing>
          <wp:inline distT="0" distB="0" distL="0" distR="0">
            <wp:extent cx="9753600" cy="5059680"/>
            <wp:effectExtent l="0" t="0" r="0" b="7620"/>
            <wp:docPr id="2" name="Picture 2" descr="http://telemarknordic.com/wp-content/uploads/2017/05/safetyline-location-1024x531.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elemarknordic.com/wp-content/uploads/2017/05/safetyline-location-1024x531.jpg">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753600" cy="5059680"/>
                    </a:xfrm>
                    <a:prstGeom prst="rect">
                      <a:avLst/>
                    </a:prstGeom>
                    <a:noFill/>
                    <a:ln>
                      <a:noFill/>
                    </a:ln>
                  </pic:spPr>
                </pic:pic>
              </a:graphicData>
            </a:graphic>
          </wp:inline>
        </w:drawing>
      </w:r>
    </w:p>
    <w:p w:rsidR="00DA00DB" w:rsidRPr="00DA00DB" w:rsidRDefault="00DA00DB" w:rsidP="00DA00DB">
      <w:r w:rsidRPr="00DA00DB">
        <w:t>6.  Off you go!  Rescue in Progress.</w:t>
      </w:r>
    </w:p>
    <w:p w:rsidR="00DA00DB" w:rsidRDefault="00DA00DB"/>
    <w:sectPr w:rsidR="00DA00DB" w:rsidSect="00DA00DB">
      <w:pgSz w:w="15840" w:h="12240" w:orient="landscape"/>
      <w:pgMar w:top="1080" w:right="1440" w:bottom="117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E9C178F"/>
    <w:multiLevelType w:val="multilevel"/>
    <w:tmpl w:val="E28210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07B4"/>
    <w:rsid w:val="000651FD"/>
    <w:rsid w:val="000D76AC"/>
    <w:rsid w:val="001C3998"/>
    <w:rsid w:val="003907B4"/>
    <w:rsid w:val="00435990"/>
    <w:rsid w:val="00DA00DB"/>
    <w:rsid w:val="00EB3F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C1F552"/>
  <w15:chartTrackingRefBased/>
  <w15:docId w15:val="{DCFBC34B-87F9-433F-8F09-7589F456E0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link w:val="Heading1Char"/>
    <w:uiPriority w:val="9"/>
    <w:qFormat/>
    <w:rsid w:val="00DA00D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D76A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76AC"/>
    <w:rPr>
      <w:rFonts w:ascii="Segoe UI" w:hAnsi="Segoe UI" w:cs="Segoe UI"/>
      <w:sz w:val="18"/>
      <w:szCs w:val="18"/>
    </w:rPr>
  </w:style>
  <w:style w:type="character" w:customStyle="1" w:styleId="Heading1Char">
    <w:name w:val="Heading 1 Char"/>
    <w:basedOn w:val="DefaultParagraphFont"/>
    <w:link w:val="Heading1"/>
    <w:uiPriority w:val="9"/>
    <w:rsid w:val="00DA00DB"/>
    <w:rPr>
      <w:rFonts w:ascii="Times New Roman" w:eastAsia="Times New Roman" w:hAnsi="Times New Roman" w:cs="Times New Roman"/>
      <w:b/>
      <w:bCs/>
      <w:kern w:val="36"/>
      <w:sz w:val="48"/>
      <w:szCs w:val="48"/>
    </w:rPr>
  </w:style>
  <w:style w:type="paragraph" w:customStyle="1" w:styleId="entry-meta">
    <w:name w:val="entry-meta"/>
    <w:basedOn w:val="Normal"/>
    <w:rsid w:val="00DA00D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ntry-author">
    <w:name w:val="entry-author"/>
    <w:basedOn w:val="DefaultParagraphFont"/>
    <w:rsid w:val="00DA00DB"/>
  </w:style>
  <w:style w:type="character" w:customStyle="1" w:styleId="entry-author-name">
    <w:name w:val="entry-author-name"/>
    <w:basedOn w:val="DefaultParagraphFont"/>
    <w:rsid w:val="00DA00DB"/>
  </w:style>
  <w:style w:type="paragraph" w:styleId="NormalWeb">
    <w:name w:val="Normal (Web)"/>
    <w:basedOn w:val="Normal"/>
    <w:uiPriority w:val="99"/>
    <w:semiHidden/>
    <w:unhideWhenUsed/>
    <w:rsid w:val="00DA00DB"/>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A00D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40998247">
      <w:bodyDiv w:val="1"/>
      <w:marLeft w:val="0"/>
      <w:marRight w:val="0"/>
      <w:marTop w:val="0"/>
      <w:marBottom w:val="0"/>
      <w:divBdr>
        <w:top w:val="none" w:sz="0" w:space="0" w:color="auto"/>
        <w:left w:val="none" w:sz="0" w:space="0" w:color="auto"/>
        <w:bottom w:val="none" w:sz="0" w:space="0" w:color="auto"/>
        <w:right w:val="none" w:sz="0" w:space="0" w:color="auto"/>
      </w:divBdr>
      <w:divsChild>
        <w:div w:id="7374838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telemarknordic.com/wp-content/uploads/2017/05/safetyline-location.jpg" TargetMode="External"/><Relationship Id="rId3" Type="http://schemas.openxmlformats.org/officeDocument/2006/relationships/settings" Target="settings.xml"/><Relationship Id="rId7" Type="http://schemas.openxmlformats.org/officeDocument/2006/relationships/hyperlink" Target="http://telemarknordic.com/wp-content/uploads/2017/05/safetyline-link.jpg" TargetMode="External"/><Relationship Id="rId12"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telemarknordic.com/wp-content/uploads/2017/05/Safetyline-emergency.jpg" TargetMode="External"/><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hyperlink" Target="http://telemarknordic.com/wp-content/uploads/2017/05/safetyline-login.jpg" TargetMode="External"/><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204</Words>
  <Characters>1163</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Barry Allen</dc:creator>
  <cp:keywords/>
  <dc:description/>
  <cp:lastModifiedBy>Barry Allen</cp:lastModifiedBy>
  <cp:revision>2</cp:revision>
  <cp:lastPrinted>2017-07-01T22:52:00Z</cp:lastPrinted>
  <dcterms:created xsi:type="dcterms:W3CDTF">2017-10-25T01:50:00Z</dcterms:created>
  <dcterms:modified xsi:type="dcterms:W3CDTF">2017-10-25T01:50:00Z</dcterms:modified>
</cp:coreProperties>
</file>